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C87B46">
              <w:rPr>
                <w:sz w:val="24"/>
                <w:szCs w:val="24"/>
              </w:rPr>
              <w:t xml:space="preserve">                 Апрел</w:t>
            </w:r>
            <w:r w:rsidR="00F37852">
              <w:rPr>
                <w:sz w:val="24"/>
                <w:szCs w:val="24"/>
              </w:rPr>
              <w:t>ь    2020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C87B46">
              <w:rPr>
                <w:sz w:val="24"/>
                <w:szCs w:val="24"/>
              </w:rPr>
              <w:t>зачисленных</w:t>
            </w:r>
            <w:proofErr w:type="gramEnd"/>
            <w:r w:rsidR="00C87B46">
              <w:rPr>
                <w:sz w:val="24"/>
                <w:szCs w:val="24"/>
              </w:rPr>
              <w:t xml:space="preserve">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3785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C87B46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2021-08-31T09:54:00Z</dcterms:modified>
</cp:coreProperties>
</file>